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8" w:rsidRDefault="00AF0568" w:rsidP="008A128B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AF0568" w:rsidRDefault="00AF0568" w:rsidP="008A128B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0568" w:rsidRDefault="00AF0568" w:rsidP="008A128B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Орловская область</w:t>
      </w:r>
    </w:p>
    <w:p w:rsidR="00AF0568" w:rsidRDefault="00AF0568" w:rsidP="008A128B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AF0568" w:rsidRDefault="00AF0568" w:rsidP="008A128B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Новодеревеньковского сельского поселения</w:t>
      </w:r>
    </w:p>
    <w:p w:rsidR="00AF0568" w:rsidRDefault="00AF0568" w:rsidP="008A128B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AF0568" w:rsidRDefault="00AF0568" w:rsidP="008A128B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F0568" w:rsidRDefault="00AF0568" w:rsidP="008A128B">
      <w:pPr>
        <w:pStyle w:val="ConsPlusNonformat"/>
        <w:rPr>
          <w:rFonts w:ascii="Arial" w:hAnsi="Arial" w:cs="Arial"/>
          <w:b/>
          <w:sz w:val="32"/>
          <w:szCs w:val="32"/>
        </w:rPr>
      </w:pPr>
    </w:p>
    <w:p w:rsidR="00AF0568" w:rsidRDefault="00AF0568" w:rsidP="008A128B">
      <w:pPr>
        <w:spacing w:line="288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 декабря 2017 года                                                                    № 137</w:t>
      </w:r>
    </w:p>
    <w:p w:rsidR="00AF0568" w:rsidRDefault="00AF0568" w:rsidP="008A128B">
      <w:pPr>
        <w:spacing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Об утверждении Муниципальной </w:t>
      </w:r>
      <w:r>
        <w:rPr>
          <w:rFonts w:ascii="Arial" w:hAnsi="Arial" w:cs="Arial"/>
          <w:b/>
        </w:rPr>
        <w:br/>
        <w:t xml:space="preserve">целевой программы </w:t>
      </w:r>
      <w:r>
        <w:rPr>
          <w:rFonts w:ascii="Arial" w:hAnsi="Arial" w:cs="Arial"/>
          <w:b/>
          <w:bCs/>
          <w:color w:val="000000"/>
        </w:rPr>
        <w:t xml:space="preserve">«Противодействие </w:t>
      </w:r>
      <w:r>
        <w:rPr>
          <w:rFonts w:ascii="Arial" w:hAnsi="Arial" w:cs="Arial"/>
          <w:b/>
          <w:bCs/>
          <w:color w:val="000000"/>
        </w:rPr>
        <w:br/>
        <w:t>коррупции в органах местного</w:t>
      </w:r>
      <w:r>
        <w:rPr>
          <w:rFonts w:ascii="Arial" w:hAnsi="Arial" w:cs="Arial"/>
          <w:b/>
          <w:bCs/>
          <w:color w:val="000000"/>
        </w:rPr>
        <w:br/>
        <w:t xml:space="preserve"> самоуправления Новодеревеньковского </w:t>
      </w:r>
      <w:r>
        <w:rPr>
          <w:rFonts w:ascii="Arial" w:hAnsi="Arial" w:cs="Arial"/>
          <w:b/>
          <w:bCs/>
          <w:color w:val="000000"/>
        </w:rPr>
        <w:br/>
        <w:t>сельского поселения на 2018-2020 годы»</w:t>
      </w:r>
    </w:p>
    <w:p w:rsidR="00AF0568" w:rsidRDefault="00AF0568" w:rsidP="008A1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F0568" w:rsidRDefault="00AF0568" w:rsidP="008A128B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соответствие с  Законом Орловской области от 10.04.2009 N 893-ОЗ  "О противодействии коррупции в Орловской области",  ПОСТАНОВЛЯЮ:</w:t>
      </w:r>
    </w:p>
    <w:p w:rsidR="00AF0568" w:rsidRDefault="00AF0568" w:rsidP="008A128B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Утвердить Муниципальную целевую программу </w:t>
      </w:r>
      <w:r>
        <w:rPr>
          <w:rFonts w:ascii="Arial" w:hAnsi="Arial" w:cs="Arial"/>
          <w:bCs/>
          <w:color w:val="000000"/>
        </w:rPr>
        <w:t>«Противодействие коррупции в органах местного самоуправления Новодеревеньковского сельского поселения на 2018-2020 годы»</w:t>
      </w:r>
      <w:r>
        <w:rPr>
          <w:rFonts w:ascii="Arial" w:hAnsi="Arial" w:cs="Arial"/>
        </w:rPr>
        <w:t xml:space="preserve"> (прилагается).</w:t>
      </w:r>
    </w:p>
    <w:p w:rsidR="00AF0568" w:rsidRDefault="00AF0568" w:rsidP="008A128B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 xml:space="preserve">Финансирование Муниципальной целевой программы </w:t>
      </w:r>
      <w:r>
        <w:rPr>
          <w:rFonts w:ascii="Arial" w:hAnsi="Arial" w:cs="Arial"/>
          <w:bCs/>
          <w:color w:val="000000"/>
        </w:rPr>
        <w:t>«Противодействие коррупции в органах местного самоуправления Новодеревеньковского сельского поселения на 2018-2020 годы»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осуществлять в пределах средств, утвержденных в бюджете Новодеревеньковского сельского поселения. </w:t>
      </w:r>
    </w:p>
    <w:p w:rsidR="00AF0568" w:rsidRDefault="00AF0568" w:rsidP="008A128B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 Данное постановление обнародовать.</w:t>
      </w:r>
    </w:p>
    <w:p w:rsidR="00AF0568" w:rsidRDefault="00AF0568" w:rsidP="008A12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:rsidR="00AF0568" w:rsidRDefault="00AF0568" w:rsidP="008A1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AF0568" w:rsidRDefault="00AF0568" w:rsidP="008A1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0568" w:rsidRDefault="00AF0568" w:rsidP="008A128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Новодеревеньковского</w:t>
      </w:r>
    </w:p>
    <w:p w:rsidR="00AF0568" w:rsidRDefault="00AF0568" w:rsidP="008A128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С.В. Меркулов</w:t>
      </w: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8A128B">
      <w:pPr>
        <w:rPr>
          <w:rFonts w:ascii="Arial" w:hAnsi="Arial" w:cs="Arial"/>
        </w:rPr>
      </w:pPr>
    </w:p>
    <w:p w:rsidR="00AF0568" w:rsidRDefault="00AF0568" w:rsidP="003F73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0568" w:rsidRDefault="00AF0568" w:rsidP="008A12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0568" w:rsidRDefault="00AF0568" w:rsidP="008A12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к  постановлению  </w:t>
      </w:r>
    </w:p>
    <w:p w:rsidR="00AF0568" w:rsidRDefault="00AF0568" w:rsidP="008A12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администрации с/поселения </w:t>
      </w:r>
    </w:p>
    <w:p w:rsidR="00AF0568" w:rsidRDefault="00AF0568" w:rsidP="008A12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27.12..2017г №137</w:t>
      </w:r>
    </w:p>
    <w:p w:rsidR="00AF0568" w:rsidRDefault="00AF0568" w:rsidP="008A128B">
      <w:pPr>
        <w:spacing w:line="288" w:lineRule="auto"/>
        <w:rPr>
          <w:rFonts w:ascii="Arial" w:hAnsi="Arial" w:cs="Arial"/>
          <w:color w:val="000000"/>
        </w:rPr>
      </w:pPr>
    </w:p>
    <w:p w:rsidR="00AF0568" w:rsidRDefault="00AF0568" w:rsidP="008A128B">
      <w:pPr>
        <w:spacing w:line="288" w:lineRule="auto"/>
        <w:jc w:val="center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335"/>
        <w:gridCol w:w="95"/>
      </w:tblGrid>
      <w:tr w:rsidR="00AF0568" w:rsidTr="008A128B">
        <w:trPr>
          <w:trHeight w:val="30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F0568" w:rsidRDefault="00AF0568">
            <w:pPr>
              <w:spacing w:line="288" w:lineRule="auto"/>
              <w:rPr>
                <w:rFonts w:ascii="Arial" w:hAnsi="Arial" w:cs="Arial"/>
                <w:b/>
                <w:bCs/>
                <w:color w:val="3976B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AF0568" w:rsidRDefault="00AF0568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F0568" w:rsidRDefault="00AF0568" w:rsidP="008A128B">
      <w:pPr>
        <w:spacing w:line="288" w:lineRule="auto"/>
        <w:rPr>
          <w:rFonts w:ascii="Arial" w:hAnsi="Arial" w:cs="Arial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430"/>
      </w:tblGrid>
      <w:tr w:rsidR="00AF0568" w:rsidTr="008A128B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AF0568" w:rsidRDefault="00AF0568" w:rsidP="008A128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           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Муниципальная целевая программа</w:t>
            </w:r>
          </w:p>
          <w:p w:rsidR="00AF0568" w:rsidRDefault="00AF0568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«Противодействие коррупции в органах местного самоуправления</w:t>
            </w:r>
          </w:p>
          <w:p w:rsidR="00AF0568" w:rsidRDefault="00AF0568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Новодеревеньковского сельского поселения на 2018-2020 годы»</w:t>
            </w:r>
          </w:p>
          <w:p w:rsidR="00AF0568" w:rsidRDefault="00AF0568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F0568" w:rsidRPr="008A128B" w:rsidRDefault="00AF0568" w:rsidP="008A128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Паспорт муниципальной целевой программы</w:t>
            </w:r>
          </w:p>
          <w:p w:rsidR="00AF0568" w:rsidRDefault="00AF0568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«Противодействие коррупции в органах местного</w:t>
            </w:r>
          </w:p>
          <w:p w:rsidR="00AF0568" w:rsidRDefault="00AF0568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самоуправления Новодеревеньковского сельского поселения на 2018 – 2020 годы»</w:t>
            </w:r>
          </w:p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2285"/>
              <w:gridCol w:w="6117"/>
            </w:tblGrid>
            <w:tr w:rsidR="00AF0568">
              <w:trPr>
                <w:jc w:val="center"/>
              </w:trPr>
              <w:tc>
                <w:tcPr>
                  <w:tcW w:w="22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Наименование Программы</w:t>
                  </w:r>
                </w:p>
              </w:tc>
              <w:tc>
                <w:tcPr>
                  <w:tcW w:w="6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 w:rsidP="008A128B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долгосрочная муниципальная целевая программа «Противодействие коррупции в органах местного самоуправления Новодеревеньковского сельского поселения на 2018-2020 годы» (далее – Программа)</w:t>
                  </w:r>
                </w:p>
              </w:tc>
            </w:tr>
            <w:tr w:rsidR="00AF0568">
              <w:trPr>
                <w:trHeight w:val="1095"/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Основание для разработки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Закон Орловской области от 10.04.2009 N 893-ОЗ  "О противодействии коррупции в Орловской области"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AF0568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Разработчик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Администрация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Новодеревеньковского сельского поселения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AF0568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Цели Программы 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создание системы по предупреждению коррупционных действий;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снижение рисков проявления  коррупции в сферах оказания публичных муниципальных функций и услуг;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 активное привлечение общественности и средств массовой информации к деятельности по противодействию коррупции, обеспечению  открытости и доступности информации о деятельности органов местного самоуправления,</w:t>
                  </w:r>
                </w:p>
                <w:p w:rsidR="00AF0568" w:rsidRDefault="00AF0568" w:rsidP="008A128B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обеспечение защиты прав и законных интересов жителей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Новодеревеньковского сельского поселения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от проявлений коррупции</w:t>
                  </w:r>
                </w:p>
              </w:tc>
            </w:tr>
            <w:tr w:rsidR="00AF0568">
              <w:trPr>
                <w:trHeight w:val="70"/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Задачи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внедрение практики проверки муниципальных правовых актов и проектов муниципальных правовых актов на коррупциогенность;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выработка рекомендаций по устранению коррупциогенных факторов;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разработка рекомендаций и проектов правовых актов, направленных на снижение рисков проявления коррупции в сферах оказания публичных муниципальных функций и услуг;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-предупреждение коррупционных правонарушений;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минимизация условий, порождающих коррупцию;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содействие доступу граждан и организаций к информации о факторах коррупции, в том числе путем освещения таких фактов в средствах массовой информации;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создание условий для социально-правового контроля деятельности должностных лиц органов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Новодеревеньковского сельского поселения </w:t>
                  </w:r>
                  <w:r>
                    <w:rPr>
                      <w:rFonts w:ascii="Arial" w:hAnsi="Arial" w:cs="Arial"/>
                      <w:color w:val="000000"/>
                    </w:rPr>
                    <w:t>и муниципальных служащих;</w:t>
                  </w:r>
                </w:p>
                <w:p w:rsidR="00AF0568" w:rsidRDefault="00AF0568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способствование достижению максимальной прозрачности механизмов муниципальной власти;</w:t>
                  </w:r>
                </w:p>
                <w:p w:rsidR="00AF0568" w:rsidRDefault="00AF0568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формирование в обществе непримиримого отношения  к проявлениям коррупции, разъяснение положений действующего антикоррупционного законодательства. </w:t>
                  </w:r>
                </w:p>
              </w:tc>
            </w:tr>
            <w:tr w:rsidR="00AF0568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Сроки реализации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- 2015-2017годы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AF0568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Исполнители основных мероприятий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администрация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Новодеревеньковского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F0568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Объемы и источники финансирования 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 w:rsidP="008A128B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финансирование Программы производится из средств бюджета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Новодеревеньковского сельского поселения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в рамках текущего финансирования; Объём запланированных средств на выполнение программы 3,6 тыс. руб.</w:t>
                  </w:r>
                </w:p>
              </w:tc>
            </w:tr>
            <w:tr w:rsidR="00AF0568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Ожидаемые конечные результаты от реализации Программы 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снижение коррупционных рисков при исполнении муниципальных функций и предоставлении муниципальных услуг;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повышение эффективности механизма противодействия коррупции;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минимизация коррупциогенных факторов в правовых актах органов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Новодеревеньковского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обеспечение прозрачности процесса принятия правовых актов органами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Новодеревеньковского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-обеспечение неотвратимости наказания за коррупционные действия;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-укрепление доверия населения к органам местного самоуправления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Новодеревеньковского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; 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привлечение общественности к проблеме противодействия коррупции;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обеспечение максимальной доступности муниципальных услуг для населения;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оптимизация бюджетных расходов;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внедрение антикоррупционных механизмов в сфере размещения муниципального заказа;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формирование в обществе отрицательного отношения к коррупционным действиям.</w:t>
                  </w:r>
                </w:p>
              </w:tc>
            </w:tr>
            <w:tr w:rsidR="00AF0568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Оценка эффективности мероприятий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Оценка эффективности реализации Программы будет производиться по следующим показателям: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количество норм, в которых в ходе проведения антикоррупционной экспертизы правовых актов и проектов правовых актов выявлены коррупциогенные факторы;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уровень эффективности антикоррупционной экспертизы;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уровень информированности граждан и субъектов предпринимательской деятельности о мероприятиях по реализации Программы;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процентная доля граждан и организаций, сталкивающихся   с   проявлениями коррупции, в определенный период;        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- количество граждан и юридических лиц, воспользовавшихся горячей линией «телефона доверия» (динамика обращений);</w:t>
                  </w:r>
                </w:p>
                <w:p w:rsidR="00AF0568" w:rsidRDefault="00AF0568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- количество посещений Интернет-страницы, посвященной мерам по реализации Программы</w:t>
                  </w:r>
                </w:p>
              </w:tc>
            </w:tr>
          </w:tbl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F0568" w:rsidRDefault="00AF0568">
            <w:pPr>
              <w:spacing w:line="288" w:lineRule="auto"/>
              <w:ind w:hanging="3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     Содержание проблемы и обоснование необходимости её решения</w:t>
            </w:r>
          </w:p>
          <w:p w:rsidR="00AF0568" w:rsidRDefault="00AF0568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программными методами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 вызывает сомнений тот факт, что борьба с коррупцией является одной из приоритетных задач как правоохранительных органов, так и всей системы государственных институтов. 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Коррупция – сложное и комплексное общественное явление и поэтому требует формирования специфических принципов правового регулирования. Они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 Настоящая Программа является важной составной частью системной антикоррупционной политики и обеспечивает согласованное проведение мероприятий, направленных на предупреждение коррупции.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Важным элементом Программы является проверка муниципальных правовых актов и проектов муниципальных правовых актов на коррупциогенность. Целью такой проверки является предупреждение и устранение правовых условий, способствующих возникновению и распространению коррупции.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Одним из приоритетных направлений Программы является информирование общества о состоянии противодействия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 Это достигается путем создания условий для социально-правового контроля деятельности должностных лиц органов местного самоуправления и муниципальных служащих, обеспечения открытости процесса принятия должностными лицами органов местного самоуправления  решений.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AF0568" w:rsidRDefault="00AF0568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Цели и задачи Программы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Целями Программы являются: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Создание системы по предупреждению коррупционных действий.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внедрение практики проверки правовых актов и проектов правовых актов на коррупциогенность;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выработка рекомендаций по минимизации коррупциогенных факторов;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разработка рекомендаций и проектов правовых актов, направленных на снижение уровня коррупции.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Снижение уровня коррупции, ее влияния на деятельность органов местного самоуправления </w:t>
            </w:r>
            <w:r>
              <w:rPr>
                <w:rFonts w:ascii="Arial" w:hAnsi="Arial" w:cs="Arial"/>
                <w:bCs/>
                <w:color w:val="000000"/>
              </w:rPr>
              <w:t>Новодеревеньковского сельского поселения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предупреждение коррупционных правонарушений;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минимизация условий, порождающих коррупцию.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Обеспечение защиты прав и законных интересов жителей </w:t>
            </w:r>
            <w:r>
              <w:rPr>
                <w:rFonts w:ascii="Arial" w:hAnsi="Arial" w:cs="Arial"/>
                <w:bCs/>
                <w:color w:val="000000"/>
              </w:rPr>
              <w:t xml:space="preserve">Новодеревеньковского сельского поселения </w:t>
            </w:r>
            <w:r>
              <w:rPr>
                <w:rFonts w:ascii="Arial" w:hAnsi="Arial" w:cs="Arial"/>
                <w:color w:val="000000"/>
              </w:rPr>
              <w:t>от проявлений коррупции.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содействие доступу граждан и организаций к информации о фактах коррупции, в том числе путем освещения таких фактов в средствах массовой информации;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создание условий для социально-правового контроля деятельности должностных лиц органов местного самоуправления Новодеревеньковского</w:t>
            </w:r>
            <w:r>
              <w:rPr>
                <w:rFonts w:ascii="Arial" w:hAnsi="Arial" w:cs="Arial"/>
                <w:bCs/>
                <w:color w:val="000000"/>
              </w:rPr>
              <w:t xml:space="preserve"> сельского поселения </w:t>
            </w:r>
            <w:r>
              <w:rPr>
                <w:rFonts w:ascii="Arial" w:hAnsi="Arial" w:cs="Arial"/>
                <w:color w:val="000000"/>
              </w:rPr>
              <w:t>и муниципальных служащих;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обеспечение открытости процесса принятия должностными лицами органов местного самоуправления  </w:t>
            </w:r>
            <w:r>
              <w:rPr>
                <w:rFonts w:ascii="Arial" w:hAnsi="Arial" w:cs="Arial"/>
                <w:bCs/>
                <w:color w:val="000000"/>
              </w:rPr>
              <w:t xml:space="preserve">Новодеревеньковского сельского поселения </w:t>
            </w:r>
            <w:r>
              <w:rPr>
                <w:rFonts w:ascii="Arial" w:hAnsi="Arial" w:cs="Arial"/>
                <w:color w:val="000000"/>
              </w:rPr>
              <w:t>решений.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AF0568" w:rsidRDefault="00AF0568">
            <w:pPr>
              <w:spacing w:line="288" w:lineRule="auto"/>
              <w:ind w:firstLine="6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Перечень программных мероприятий устанавливается в соответствие с планом реализации программы (приложение).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AF0568" w:rsidRDefault="00AF0568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Ресурсное обеспечение Программы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целей муниципальной целевой программы «Противодействие коррупции в органах местного самоуправления </w:t>
            </w:r>
            <w:r>
              <w:rPr>
                <w:rFonts w:ascii="Arial" w:hAnsi="Arial" w:cs="Arial"/>
                <w:bCs/>
                <w:color w:val="000000"/>
              </w:rPr>
              <w:t xml:space="preserve">Новодеревеньковского сельского поселения </w:t>
            </w:r>
            <w:r>
              <w:rPr>
                <w:rFonts w:ascii="Arial" w:hAnsi="Arial" w:cs="Arial"/>
                <w:color w:val="000000"/>
              </w:rPr>
              <w:t>на 2018-2020 годы» обеспечивается посредством текущего финансирования исполнителей основных программных мероприятий в пределах ассигнований, предусмотренных на эти цели в бюджете поселения. Средства бюджета поселения с 2018 по 2020 годы – 3 тыс. руб.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Сроки реализации Программы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реализации Программы – с 2018 по 2020 год.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6. Система организации контроля за исполнением Программы</w:t>
            </w:r>
          </w:p>
          <w:p w:rsidR="00AF0568" w:rsidRDefault="00AF0568">
            <w:pPr>
              <w:spacing w:line="264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Контроль за ходом реализации Программы осуществляется Главой </w:t>
            </w:r>
            <w:r>
              <w:rPr>
                <w:rFonts w:ascii="Arial" w:hAnsi="Arial" w:cs="Arial"/>
                <w:bCs/>
                <w:color w:val="000000"/>
              </w:rPr>
              <w:t>Новодеревеньковского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AF0568" w:rsidRDefault="00AF0568">
            <w:pPr>
              <w:spacing w:line="264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Ответственность за своевременное и качественное выполнение мероприятий Программы несут уполномоченные должностные лица Администрации.</w:t>
            </w:r>
          </w:p>
          <w:p w:rsidR="00AF0568" w:rsidRDefault="00AF0568">
            <w:pPr>
              <w:pStyle w:val="Heading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Механизм реализации программы и координация программных мероприятий.</w:t>
            </w:r>
          </w:p>
          <w:p w:rsidR="00AF0568" w:rsidRDefault="00AF0568">
            <w:pPr>
              <w:spacing w:line="276" w:lineRule="auto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Ожидаемая эффективность реализации Программы будет оцениваться путем проведения мониторинга, который осуществляется ежегодно.</w:t>
            </w:r>
          </w:p>
          <w:p w:rsidR="00AF0568" w:rsidRDefault="00AF056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</w:p>
          <w:p w:rsidR="00AF0568" w:rsidRDefault="00AF0568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Оценка эффективности мероприятий Программы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Для оценки эффективности реализации Программы используются следующие целевые показатели: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bookmarkStart w:id="0" w:name="sub_67"/>
            <w:r>
              <w:rPr>
                <w:rFonts w:ascii="Arial" w:hAnsi="Arial" w:cs="Arial"/>
                <w:color w:val="000000"/>
              </w:rPr>
              <w:t>- уровень эффективности антикоррупционной экспертизы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Уровень информированности граждан и субъектов предпринимательской деятельности о мероприятиях по реализации Программы.</w:t>
            </w:r>
            <w:bookmarkEnd w:id="0"/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определяется путем проведения опросов общественности.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bookmarkStart w:id="1" w:name="sub_68"/>
            <w:r>
              <w:rPr>
                <w:rFonts w:ascii="Arial" w:hAnsi="Arial" w:cs="Arial"/>
                <w:color w:val="000000"/>
              </w:rPr>
              <w:t>-  Количество граждан и юридических лиц, воспользовавшихся горячей линией «телефона доверия» (динамика обращений).</w:t>
            </w:r>
            <w:bookmarkEnd w:id="1"/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определяется путем подсчета количества обращений за определенный период.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Количество посещений Интернет-страницы, посвященной мерам по реализации Программы.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определяется путем подсчета количества посещений Интернет-страницы за определенный период.</w:t>
            </w:r>
          </w:p>
          <w:p w:rsidR="00AF0568" w:rsidRDefault="00AF0568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0568" w:rsidTr="008A128B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F0568" w:rsidTr="008A128B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AF0568" w:rsidRDefault="00AF05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F0568" w:rsidRDefault="00AF0568" w:rsidP="008A12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План реализации Программы</w:t>
      </w:r>
    </w:p>
    <w:p w:rsidR="00AF0568" w:rsidRDefault="00AF0568" w:rsidP="008A128B">
      <w:pPr>
        <w:spacing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«Противодействие коррупции в органах местного самоуправления</w:t>
      </w:r>
    </w:p>
    <w:p w:rsidR="00AF0568" w:rsidRDefault="00AF0568" w:rsidP="008A128B">
      <w:pPr>
        <w:spacing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Новодеревеньковского сельского поселения на 2018-2020 годы»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3994"/>
        <w:gridCol w:w="315"/>
        <w:gridCol w:w="765"/>
        <w:gridCol w:w="780"/>
        <w:gridCol w:w="750"/>
        <w:gridCol w:w="2798"/>
      </w:tblGrid>
      <w:tr w:rsidR="00AF0568" w:rsidTr="008A128B">
        <w:trPr>
          <w:trHeight w:val="375"/>
        </w:trPr>
        <w:tc>
          <w:tcPr>
            <w:tcW w:w="4987" w:type="dxa"/>
            <w:gridSpan w:val="3"/>
          </w:tcPr>
          <w:p w:rsidR="00AF0568" w:rsidRDefault="00AF0568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5" w:type="dxa"/>
            <w:gridSpan w:val="3"/>
          </w:tcPr>
          <w:p w:rsidR="00AF0568" w:rsidRDefault="00AF0568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Финансирование</w:t>
            </w:r>
          </w:p>
          <w:p w:rsidR="00AF0568" w:rsidRDefault="00AF0568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Тыс. руб</w:t>
            </w:r>
          </w:p>
        </w:tc>
        <w:tc>
          <w:tcPr>
            <w:tcW w:w="2798" w:type="dxa"/>
          </w:tcPr>
          <w:p w:rsidR="00AF0568" w:rsidRDefault="00AF0568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исполнители</w:t>
            </w:r>
          </w:p>
        </w:tc>
      </w:tr>
      <w:tr w:rsidR="00AF0568" w:rsidTr="008A128B">
        <w:tc>
          <w:tcPr>
            <w:tcW w:w="4987" w:type="dxa"/>
            <w:gridSpan w:val="3"/>
          </w:tcPr>
          <w:p w:rsidR="00AF0568" w:rsidRDefault="00AF0568">
            <w:pPr>
              <w:pStyle w:val="ConsPlusNonformat"/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" w:type="dxa"/>
          </w:tcPr>
          <w:p w:rsidR="00AF0568" w:rsidRDefault="00AF0568">
            <w:pPr>
              <w:pStyle w:val="ConsPlusNonformat"/>
              <w:spacing w:before="120"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780" w:type="dxa"/>
          </w:tcPr>
          <w:p w:rsidR="00AF0568" w:rsidRDefault="00AF0568">
            <w:pPr>
              <w:pStyle w:val="ConsPlusNonformat"/>
              <w:spacing w:before="120"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750" w:type="dxa"/>
          </w:tcPr>
          <w:p w:rsidR="00AF0568" w:rsidRDefault="00AF0568">
            <w:pPr>
              <w:pStyle w:val="ConsPlusNonformat"/>
              <w:spacing w:before="120"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2798" w:type="dxa"/>
          </w:tcPr>
          <w:p w:rsidR="00AF0568" w:rsidRDefault="00AF0568">
            <w:pPr>
              <w:pStyle w:val="ConsPlusNonformat"/>
              <w:spacing w:before="120"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F0568" w:rsidTr="008A128B">
        <w:tc>
          <w:tcPr>
            <w:tcW w:w="678" w:type="dxa"/>
          </w:tcPr>
          <w:p w:rsidR="00AF0568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AF0568" w:rsidRPr="00AD21D5" w:rsidRDefault="00AF056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Организация работы телефона доверия для приема сообщений о фактах коррупции, иных противоправных действиях, о фактах несоблюдения муниципальными служащими запретов и ограничений, установленных на муниципальной службе</w:t>
            </w:r>
          </w:p>
          <w:p w:rsidR="00AF0568" w:rsidRPr="00AD21D5" w:rsidRDefault="00AF05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dxa"/>
          </w:tcPr>
          <w:p w:rsidR="00AF0568" w:rsidRPr="00AD21D5" w:rsidRDefault="00AF05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780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750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798" w:type="dxa"/>
          </w:tcPr>
          <w:p w:rsidR="00AF0568" w:rsidRPr="00AD21D5" w:rsidRDefault="00AF0568" w:rsidP="00AD21D5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Новодеревеньковского</w:t>
            </w:r>
            <w:r w:rsidRPr="00AD21D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F0568" w:rsidTr="008A128B">
        <w:tc>
          <w:tcPr>
            <w:tcW w:w="678" w:type="dxa"/>
          </w:tcPr>
          <w:p w:rsidR="00AF0568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AF0568" w:rsidRPr="00AD21D5" w:rsidRDefault="00AF0568">
            <w:pPr>
              <w:spacing w:line="276" w:lineRule="auto"/>
              <w:rPr>
                <w:rFonts w:ascii="Arial" w:hAnsi="Arial" w:cs="Arial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Размещение специальных ящиков для приема письменных обращений граждан о фактах коррупции, иных противоправных действиях, о фактах нарушения муниципальными служащими требований к служебному поведению</w:t>
            </w:r>
          </w:p>
        </w:tc>
        <w:tc>
          <w:tcPr>
            <w:tcW w:w="315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780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750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2798" w:type="dxa"/>
          </w:tcPr>
          <w:p w:rsidR="00AF0568" w:rsidRPr="00AD21D5" w:rsidRDefault="00AF0568" w:rsidP="00AD21D5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Новодеревеньковского</w:t>
            </w:r>
            <w:r w:rsidRPr="00AD21D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F0568" w:rsidTr="008A128B">
        <w:tc>
          <w:tcPr>
            <w:tcW w:w="678" w:type="dxa"/>
          </w:tcPr>
          <w:p w:rsidR="00AF0568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AF0568" w:rsidRPr="00AD21D5" w:rsidRDefault="00AF0568">
            <w:pPr>
              <w:spacing w:line="276" w:lineRule="auto"/>
              <w:rPr>
                <w:rFonts w:ascii="Arial" w:hAnsi="Arial" w:cs="Arial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Проведение антикоррупционной экспертизы проектов правовых актов</w:t>
            </w:r>
          </w:p>
        </w:tc>
        <w:tc>
          <w:tcPr>
            <w:tcW w:w="315" w:type="dxa"/>
          </w:tcPr>
          <w:p w:rsidR="00AF0568" w:rsidRPr="00AD21D5" w:rsidRDefault="00AF05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780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750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798" w:type="dxa"/>
          </w:tcPr>
          <w:p w:rsidR="00AF0568" w:rsidRPr="00AD21D5" w:rsidRDefault="00AF0568" w:rsidP="00AD21D5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Новодеревеньковского</w:t>
            </w:r>
            <w:r w:rsidRPr="00AD21D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F0568" w:rsidTr="008A128B">
        <w:tc>
          <w:tcPr>
            <w:tcW w:w="678" w:type="dxa"/>
          </w:tcPr>
          <w:p w:rsidR="00AF0568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4" w:type="dxa"/>
          </w:tcPr>
          <w:p w:rsidR="00AF0568" w:rsidRPr="00AD21D5" w:rsidRDefault="00AF0568">
            <w:pPr>
              <w:spacing w:line="276" w:lineRule="auto"/>
              <w:rPr>
                <w:rFonts w:ascii="Arial" w:hAnsi="Arial" w:cs="Arial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Формирование перечня муниципальных функций и услуг, реализация которых связана с повышенным риском возникновения коррупции</w:t>
            </w:r>
          </w:p>
        </w:tc>
        <w:tc>
          <w:tcPr>
            <w:tcW w:w="315" w:type="dxa"/>
          </w:tcPr>
          <w:p w:rsidR="00AF0568" w:rsidRPr="00AD21D5" w:rsidRDefault="00AF05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780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750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2798" w:type="dxa"/>
          </w:tcPr>
          <w:p w:rsidR="00AF0568" w:rsidRPr="00AD21D5" w:rsidRDefault="00AF0568" w:rsidP="00AD21D5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Новодеревеньковского</w:t>
            </w:r>
            <w:r w:rsidRPr="00AD21D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F0568" w:rsidTr="008A128B">
        <w:tc>
          <w:tcPr>
            <w:tcW w:w="5752" w:type="dxa"/>
            <w:gridSpan w:val="4"/>
            <w:tcBorders>
              <w:left w:val="nil"/>
              <w:bottom w:val="nil"/>
            </w:tcBorders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left w:val="nil"/>
              <w:bottom w:val="nil"/>
            </w:tcBorders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568" w:rsidTr="008A128B">
        <w:tc>
          <w:tcPr>
            <w:tcW w:w="678" w:type="dxa"/>
          </w:tcPr>
          <w:p w:rsidR="00AF0568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94" w:type="dxa"/>
          </w:tcPr>
          <w:p w:rsidR="00AF0568" w:rsidRPr="00AD21D5" w:rsidRDefault="00AF056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Проведение тематического анкетирования среди получателей муниципальных функций и услуг с целью выявления коррупционно-опасных факторов и их последующего устранения, размещение антикорруцционных сведений, сведений о денежном содержании муниципальных служащих в СМИ.</w:t>
            </w:r>
          </w:p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780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750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2798" w:type="dxa"/>
          </w:tcPr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Новодеревеньковского</w:t>
            </w:r>
            <w:r w:rsidRPr="00AD21D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AF0568" w:rsidRPr="00AD21D5" w:rsidRDefault="00AF0568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1D5">
              <w:rPr>
                <w:rFonts w:ascii="Arial" w:hAnsi="Arial" w:cs="Arial"/>
                <w:sz w:val="22"/>
                <w:szCs w:val="22"/>
              </w:rPr>
              <w:t>Редакция газеты «Трудовая слава» (на договорной основе)</w:t>
            </w:r>
          </w:p>
        </w:tc>
      </w:tr>
      <w:tr w:rsidR="00AF0568" w:rsidTr="008A128B">
        <w:trPr>
          <w:trHeight w:val="630"/>
        </w:trPr>
        <w:tc>
          <w:tcPr>
            <w:tcW w:w="4987" w:type="dxa"/>
            <w:gridSpan w:val="3"/>
          </w:tcPr>
          <w:p w:rsidR="00AF0568" w:rsidRDefault="00AF0568">
            <w:pPr>
              <w:autoSpaceDE w:val="0"/>
              <w:autoSpaceDN w:val="0"/>
              <w:adjustRightInd w:val="0"/>
              <w:spacing w:line="276" w:lineRule="auto"/>
              <w:ind w:left="360"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  <w:p w:rsidR="00AF0568" w:rsidRDefault="00AF0568">
            <w:pPr>
              <w:autoSpaceDE w:val="0"/>
              <w:autoSpaceDN w:val="0"/>
              <w:adjustRightInd w:val="0"/>
              <w:spacing w:line="276" w:lineRule="auto"/>
              <w:ind w:left="360"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AF0568" w:rsidRDefault="00AF0568">
            <w:pPr>
              <w:spacing w:line="276" w:lineRule="auto"/>
              <w:rPr>
                <w:rFonts w:ascii="Arial" w:hAnsi="Arial" w:cs="Arial"/>
              </w:rPr>
            </w:pPr>
          </w:p>
          <w:p w:rsidR="00AF0568" w:rsidRDefault="00AF0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0" w:type="dxa"/>
          </w:tcPr>
          <w:p w:rsidR="00AF0568" w:rsidRDefault="00AF0568">
            <w:pPr>
              <w:spacing w:line="276" w:lineRule="auto"/>
              <w:rPr>
                <w:rFonts w:ascii="Arial" w:hAnsi="Arial" w:cs="Arial"/>
              </w:rPr>
            </w:pPr>
          </w:p>
          <w:p w:rsidR="00AF0568" w:rsidRDefault="00AF0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</w:tcPr>
          <w:p w:rsidR="00AF0568" w:rsidRDefault="00AF0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F0568" w:rsidRDefault="00AF0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8" w:type="dxa"/>
          </w:tcPr>
          <w:p w:rsidR="00AF0568" w:rsidRDefault="00AF0568">
            <w:pPr>
              <w:spacing w:line="276" w:lineRule="auto"/>
              <w:rPr>
                <w:rFonts w:ascii="Arial" w:hAnsi="Arial" w:cs="Arial"/>
              </w:rPr>
            </w:pPr>
          </w:p>
          <w:p w:rsidR="00AF0568" w:rsidRDefault="00AF05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F0568" w:rsidRDefault="00AF0568" w:rsidP="008A128B">
      <w:pPr>
        <w:jc w:val="center"/>
        <w:rPr>
          <w:rFonts w:ascii="Arial" w:hAnsi="Arial" w:cs="Arial"/>
        </w:rPr>
      </w:pPr>
    </w:p>
    <w:sectPr w:rsidR="00AF0568" w:rsidSect="0058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8B"/>
    <w:rsid w:val="000152C6"/>
    <w:rsid w:val="000753D7"/>
    <w:rsid w:val="000761B3"/>
    <w:rsid w:val="00184532"/>
    <w:rsid w:val="003F73ED"/>
    <w:rsid w:val="004C041D"/>
    <w:rsid w:val="00585736"/>
    <w:rsid w:val="00607090"/>
    <w:rsid w:val="008227C1"/>
    <w:rsid w:val="008A128B"/>
    <w:rsid w:val="00A253C2"/>
    <w:rsid w:val="00AD21D5"/>
    <w:rsid w:val="00AF0568"/>
    <w:rsid w:val="00B91D88"/>
    <w:rsid w:val="00C65093"/>
    <w:rsid w:val="00CE3548"/>
    <w:rsid w:val="00E15FB5"/>
    <w:rsid w:val="00F2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8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1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128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A12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128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8</Pages>
  <Words>1865</Words>
  <Characters>10634</Characters>
  <Application>Microsoft Office Outlook</Application>
  <DocSecurity>0</DocSecurity>
  <Lines>0</Lines>
  <Paragraphs>0</Paragraphs>
  <ScaleCrop>false</ScaleCrop>
  <Company>administraciya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8</cp:revision>
  <cp:lastPrinted>2018-11-08T11:41:00Z</cp:lastPrinted>
  <dcterms:created xsi:type="dcterms:W3CDTF">2015-07-31T12:48:00Z</dcterms:created>
  <dcterms:modified xsi:type="dcterms:W3CDTF">2018-11-08T11:42:00Z</dcterms:modified>
</cp:coreProperties>
</file>